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E9" w:rsidRPr="00CB339F" w:rsidRDefault="004D7FE9" w:rsidP="009C4D35">
      <w:pPr>
        <w:pStyle w:val="NormalWeb"/>
        <w:spacing w:before="0" w:beforeAutospacing="0" w:after="0" w:afterAutospacing="0"/>
        <w:textAlignment w:val="baseline"/>
        <w:rPr>
          <w:rFonts w:ascii="ＭＳ 明朝" w:eastAsia="ＭＳ 明朝" w:hAnsi="ＭＳ 明朝" w:cs="Times New Roman"/>
          <w:color w:val="000000"/>
          <w:kern w:val="24"/>
          <w:sz w:val="28"/>
          <w:szCs w:val="28"/>
        </w:rPr>
      </w:pPr>
      <w:r w:rsidRPr="00CB339F">
        <w:rPr>
          <w:rFonts w:ascii="ＭＳ 明朝" w:eastAsia="ＭＳ 明朝" w:hAnsi="ＭＳ 明朝" w:cs="Times New Roman" w:hint="eastAsia"/>
          <w:color w:val="000000"/>
          <w:kern w:val="24"/>
          <w:sz w:val="28"/>
          <w:szCs w:val="28"/>
        </w:rPr>
        <w:t>これからの保健師活動と人材育成</w:t>
      </w:r>
    </w:p>
    <w:p w:rsidR="004D7FE9" w:rsidRPr="00030B8D" w:rsidRDefault="004D7FE9" w:rsidP="00E84344">
      <w:pPr>
        <w:pStyle w:val="NormalWeb"/>
        <w:spacing w:before="0" w:beforeAutospacing="0" w:after="0" w:afterAutospacing="0"/>
        <w:ind w:right="232" w:firstLineChars="100" w:firstLine="31680"/>
        <w:jc w:val="right"/>
        <w:textAlignment w:val="baseline"/>
        <w:rPr>
          <w:rFonts w:ascii="ＭＳ 明朝" w:eastAsia="ＭＳ 明朝" w:hAnsi="ＭＳ 明朝" w:cs="Times New Roman"/>
          <w:color w:val="000000"/>
          <w:kern w:val="24"/>
          <w:sz w:val="20"/>
          <w:szCs w:val="20"/>
        </w:rPr>
      </w:pPr>
      <w:r w:rsidRPr="00030B8D">
        <w:rPr>
          <w:rFonts w:ascii="ＭＳ 明朝" w:eastAsia="ＭＳ 明朝" w:hAnsi="ＭＳ 明朝" w:cs="Times New Roman" w:hint="eastAsia"/>
          <w:color w:val="000000"/>
          <w:kern w:val="24"/>
          <w:sz w:val="20"/>
          <w:szCs w:val="20"/>
        </w:rPr>
        <w:t>中板　育美</w:t>
      </w:r>
    </w:p>
    <w:p w:rsidR="004D7FE9" w:rsidRPr="00030B8D" w:rsidRDefault="004D7FE9" w:rsidP="00E84344">
      <w:pPr>
        <w:pStyle w:val="NormalWeb"/>
        <w:spacing w:before="0" w:beforeAutospacing="0" w:after="0" w:afterAutospacing="0"/>
        <w:ind w:firstLineChars="100" w:firstLine="31680"/>
        <w:jc w:val="right"/>
        <w:textAlignment w:val="baseline"/>
        <w:rPr>
          <w:rFonts w:ascii="ＭＳ 明朝" w:eastAsia="ＭＳ 明朝" w:hAnsi="ＭＳ 明朝" w:cs="Times New Roman"/>
          <w:color w:val="000000"/>
          <w:kern w:val="24"/>
          <w:sz w:val="20"/>
          <w:szCs w:val="20"/>
        </w:rPr>
      </w:pPr>
      <w:r w:rsidRPr="00030B8D">
        <w:rPr>
          <w:rFonts w:ascii="ＭＳ 明朝" w:eastAsia="ＭＳ 明朝" w:hAnsi="ＭＳ 明朝" w:cs="Times New Roman" w:hint="eastAsia"/>
          <w:color w:val="000000"/>
          <w:kern w:val="24"/>
          <w:sz w:val="20"/>
          <w:szCs w:val="20"/>
        </w:rPr>
        <w:t>（国立保健医療科学院　公衆衛生看護部）</w:t>
      </w:r>
    </w:p>
    <w:p w:rsidR="004D7FE9" w:rsidRPr="00030B8D" w:rsidRDefault="004D7FE9" w:rsidP="000F65CE">
      <w:pPr>
        <w:pStyle w:val="NormalWeb"/>
        <w:spacing w:before="0" w:beforeAutospacing="0" w:after="0" w:afterAutospacing="0"/>
        <w:textAlignment w:val="baseline"/>
        <w:rPr>
          <w:rFonts w:ascii="ＭＳ 明朝" w:eastAsia="ＭＳ 明朝" w:hAnsi="ＭＳ 明朝" w:cs="Times New Roman"/>
          <w:b/>
          <w:color w:val="000000"/>
          <w:kern w:val="24"/>
          <w:sz w:val="20"/>
          <w:szCs w:val="20"/>
        </w:rPr>
      </w:pPr>
      <w:r w:rsidRPr="00030B8D">
        <w:rPr>
          <w:rFonts w:ascii="ＭＳ 明朝" w:eastAsia="ＭＳ 明朝" w:hAnsi="ＭＳ 明朝" w:cs="Times New Roman" w:hint="eastAsia"/>
          <w:b/>
          <w:color w:val="000000"/>
          <w:kern w:val="24"/>
          <w:sz w:val="20"/>
          <w:szCs w:val="20"/>
        </w:rPr>
        <w:t>１．保健師の人材育成サイクルにおける課題</w:t>
      </w:r>
    </w:p>
    <w:p w:rsidR="004D7FE9" w:rsidRPr="00030B8D" w:rsidRDefault="004D7FE9" w:rsidP="00E84344">
      <w:pPr>
        <w:ind w:firstLineChars="100" w:firstLine="31680"/>
        <w:rPr>
          <w:rFonts w:ascii="ＭＳ 明朝"/>
          <w:sz w:val="20"/>
          <w:szCs w:val="20"/>
        </w:rPr>
      </w:pPr>
      <w:r w:rsidRPr="00030B8D">
        <w:rPr>
          <w:rFonts w:ascii="ＭＳ 明朝" w:hAnsi="ＭＳ 明朝" w:hint="eastAsia"/>
          <w:sz w:val="20"/>
          <w:szCs w:val="20"/>
        </w:rPr>
        <w:t>組織</w:t>
      </w:r>
      <w:r>
        <w:rPr>
          <w:rFonts w:ascii="ＭＳ 明朝" w:hAnsi="ＭＳ 明朝" w:hint="eastAsia"/>
          <w:sz w:val="20"/>
          <w:szCs w:val="20"/>
        </w:rPr>
        <w:t>的な</w:t>
      </w:r>
      <w:r w:rsidRPr="00030B8D">
        <w:rPr>
          <w:rFonts w:ascii="ＭＳ 明朝" w:hAnsi="ＭＳ 明朝" w:hint="eastAsia"/>
          <w:sz w:val="20"/>
          <w:szCs w:val="20"/>
        </w:rPr>
        <w:t>人材育成が困難であるとき，その理由は多岐にわたるが，団塊世代の一斉退職（</w:t>
      </w:r>
      <w:r w:rsidRPr="00030B8D">
        <w:rPr>
          <w:rFonts w:ascii="ＭＳ 明朝" w:hAnsi="ＭＳ 明朝"/>
          <w:sz w:val="20"/>
          <w:szCs w:val="20"/>
        </w:rPr>
        <w:t>2007</w:t>
      </w:r>
      <w:r w:rsidRPr="00030B8D">
        <w:rPr>
          <w:rFonts w:ascii="ＭＳ 明朝" w:hAnsi="ＭＳ 明朝" w:hint="eastAsia"/>
          <w:sz w:val="20"/>
          <w:szCs w:val="20"/>
        </w:rPr>
        <w:t>問題）は最近の大きな話題であった。保健師に必要な実務能力は，講義や媒体</w:t>
      </w:r>
      <w:r>
        <w:rPr>
          <w:rFonts w:ascii="ＭＳ 明朝" w:hAnsi="ＭＳ 明朝" w:hint="eastAsia"/>
          <w:sz w:val="20"/>
          <w:szCs w:val="20"/>
        </w:rPr>
        <w:t>による</w:t>
      </w:r>
      <w:r w:rsidRPr="00030B8D">
        <w:rPr>
          <w:rFonts w:ascii="ＭＳ 明朝" w:hAnsi="ＭＳ 明朝" w:hint="eastAsia"/>
          <w:sz w:val="20"/>
          <w:szCs w:val="20"/>
        </w:rPr>
        <w:t>教科教育によってではなく，実務の中で先輩とともに動き思索を巡らす中で「見て覚え真似して習う」暗黙知（</w:t>
      </w:r>
      <w:r w:rsidRPr="00030B8D">
        <w:rPr>
          <w:rFonts w:ascii="ＭＳ 明朝" w:hAnsi="ＭＳ 明朝"/>
          <w:sz w:val="20"/>
          <w:szCs w:val="20"/>
        </w:rPr>
        <w:t>M. Polanyi</w:t>
      </w:r>
      <w:r w:rsidRPr="00030B8D">
        <w:rPr>
          <w:rFonts w:ascii="ＭＳ 明朝" w:hAnsi="ＭＳ 明朝" w:hint="eastAsia"/>
          <w:sz w:val="20"/>
          <w:szCs w:val="20"/>
        </w:rPr>
        <w:t>）に属する知恵の伝承によって初めて完成される。豊かな経験の下で確かな技術を身につけた団塊世代の熟練者の退職は，大きな痛手となったのである。</w:t>
      </w:r>
      <w:r>
        <w:rPr>
          <w:rFonts w:ascii="ＭＳ 明朝" w:hAnsi="ＭＳ 明朝" w:hint="eastAsia"/>
          <w:sz w:val="20"/>
          <w:szCs w:val="20"/>
        </w:rPr>
        <w:t>まして</w:t>
      </w:r>
      <w:r w:rsidRPr="00030B8D">
        <w:rPr>
          <w:rFonts w:ascii="ＭＳ 明朝" w:hAnsi="ＭＳ 明朝" w:hint="eastAsia"/>
          <w:sz w:val="20"/>
          <w:szCs w:val="20"/>
        </w:rPr>
        <w:t>保健・医療の課題は高度化、複雑化しているにもかかわらず，緊縮予算，人員削減の潮流の中で，組織は細分化され，地域社会を俯瞰的に眺め，医療，経済，教育，就労，安全等人が生きてゆくために必要な諸条件を総合的に判断する力の脆弱化も指摘されている。</w:t>
      </w:r>
    </w:p>
    <w:p w:rsidR="004D7FE9" w:rsidRPr="00030B8D" w:rsidRDefault="004D7FE9" w:rsidP="00E84344">
      <w:pPr>
        <w:ind w:firstLineChars="100" w:firstLine="31680"/>
        <w:rPr>
          <w:rFonts w:ascii="ＭＳ 明朝"/>
          <w:sz w:val="20"/>
          <w:szCs w:val="20"/>
        </w:rPr>
      </w:pPr>
      <w:r w:rsidRPr="00030B8D">
        <w:rPr>
          <w:rFonts w:ascii="ＭＳ 明朝" w:hAnsi="ＭＳ 明朝" w:hint="eastAsia"/>
          <w:sz w:val="20"/>
          <w:szCs w:val="20"/>
        </w:rPr>
        <w:t>保健師活動に限って整理してみよう。</w:t>
      </w:r>
      <w:r w:rsidRPr="00030B8D">
        <w:rPr>
          <w:rFonts w:ascii="ＭＳ 明朝" w:hAnsi="ＭＳ 明朝" w:hint="eastAsia"/>
          <w:kern w:val="24"/>
          <w:sz w:val="20"/>
          <w:szCs w:val="20"/>
        </w:rPr>
        <w:t>①生命や生活そのものに関わる職務を担っているという意識の希薄化，②採用控え</w:t>
      </w:r>
      <w:r w:rsidRPr="00030B8D">
        <w:rPr>
          <w:rFonts w:ascii="ＭＳ 明朝" w:hAnsi="ＭＳ 明朝"/>
          <w:kern w:val="24"/>
          <w:sz w:val="20"/>
          <w:szCs w:val="20"/>
        </w:rPr>
        <w:t>/</w:t>
      </w:r>
      <w:r w:rsidRPr="00030B8D">
        <w:rPr>
          <w:rFonts w:ascii="ＭＳ 明朝" w:hAnsi="ＭＳ 明朝" w:hint="eastAsia"/>
          <w:kern w:val="24"/>
          <w:sz w:val="20"/>
          <w:szCs w:val="20"/>
        </w:rPr>
        <w:t>少人数採用が年代の空洞化を生み、序列が崩れていること，③実務者の分散配置，異動周期の短期化</w:t>
      </w:r>
      <w:r w:rsidRPr="00030B8D">
        <w:rPr>
          <w:rFonts w:ascii="ＭＳ 明朝" w:hAnsi="ＭＳ 明朝"/>
          <w:kern w:val="24"/>
          <w:sz w:val="20"/>
          <w:szCs w:val="20"/>
        </w:rPr>
        <w:t>/</w:t>
      </w:r>
      <w:r w:rsidRPr="00030B8D">
        <w:rPr>
          <w:rFonts w:ascii="ＭＳ 明朝" w:hAnsi="ＭＳ 明朝" w:hint="eastAsia"/>
          <w:kern w:val="24"/>
          <w:sz w:val="20"/>
          <w:szCs w:val="20"/>
        </w:rPr>
        <w:t>流動化により，伝える側・受け継ぐ側双方が実務教育の成果を実感できる体制が維持困難となったこと―などが現場では生じている。その結果，</w:t>
      </w:r>
      <w:r w:rsidRPr="00030B8D">
        <w:rPr>
          <w:rFonts w:ascii="ＭＳ 明朝" w:hAnsi="ＭＳ 明朝" w:hint="eastAsia"/>
          <w:sz w:val="20"/>
          <w:szCs w:val="20"/>
        </w:rPr>
        <w:t>目の前の仕事に追いたてられ，しばしば手段が目的化し，徒労感と慢性的疲弊に苛まれ始めている。</w:t>
      </w:r>
    </w:p>
    <w:p w:rsidR="004D7FE9" w:rsidRPr="00030B8D" w:rsidRDefault="004D7FE9" w:rsidP="004B24F2">
      <w:pPr>
        <w:rPr>
          <w:rFonts w:ascii="ＭＳ 明朝"/>
          <w:b/>
          <w:sz w:val="20"/>
          <w:szCs w:val="20"/>
        </w:rPr>
      </w:pPr>
      <w:r w:rsidRPr="00030B8D">
        <w:rPr>
          <w:rFonts w:ascii="ＭＳ 明朝" w:hAnsi="ＭＳ 明朝" w:hint="eastAsia"/>
          <w:b/>
          <w:sz w:val="20"/>
          <w:szCs w:val="20"/>
        </w:rPr>
        <w:t>２．求められる家族援助力（子ども虐待への予防対策を例として）</w:t>
      </w:r>
    </w:p>
    <w:p w:rsidR="004D7FE9" w:rsidRPr="00030B8D" w:rsidRDefault="004D7FE9" w:rsidP="00E84344">
      <w:pPr>
        <w:ind w:firstLineChars="100" w:firstLine="31680"/>
        <w:rPr>
          <w:rFonts w:ascii="ＭＳ 明朝"/>
          <w:color w:val="000000"/>
          <w:kern w:val="24"/>
          <w:sz w:val="20"/>
          <w:szCs w:val="20"/>
        </w:rPr>
      </w:pPr>
      <w:r w:rsidRPr="00030B8D">
        <w:rPr>
          <w:rFonts w:ascii="ＭＳ 明朝" w:hAnsi="ＭＳ 明朝" w:hint="eastAsia"/>
          <w:sz w:val="20"/>
          <w:szCs w:val="20"/>
        </w:rPr>
        <w:t>子どもの虐待への対応を例に保健師活動を考えてみたい。</w:t>
      </w:r>
      <w:r w:rsidRPr="00030B8D">
        <w:rPr>
          <w:rFonts w:ascii="ＭＳ 明朝" w:hAnsi="ＭＳ 明朝" w:hint="eastAsia"/>
          <w:color w:val="000000"/>
          <w:kern w:val="24"/>
          <w:sz w:val="20"/>
          <w:szCs w:val="20"/>
        </w:rPr>
        <w:t>子</w:t>
      </w:r>
      <w:r w:rsidRPr="00030B8D">
        <w:rPr>
          <w:rFonts w:ascii="ＭＳ 明朝" w:hAnsi="ＭＳ 明朝" w:hint="eastAsia"/>
          <w:color w:val="000000"/>
          <w:sz w:val="20"/>
          <w:szCs w:val="20"/>
        </w:rPr>
        <w:t>どもの虐待とは複合的家族病理に立脚して発現する現象であり，有効な介入の基礎となる理解を得るためには，</w:t>
      </w:r>
      <w:r w:rsidRPr="00030B8D">
        <w:rPr>
          <w:rFonts w:ascii="ＭＳ 明朝" w:hAnsi="ＭＳ 明朝" w:cs="ＭＳ 明朝" w:hint="eastAsia"/>
          <w:sz w:val="20"/>
          <w:szCs w:val="20"/>
        </w:rPr>
        <w:t>親たちの個人的要因だけでなく，</w:t>
      </w:r>
      <w:r w:rsidRPr="00030B8D">
        <w:rPr>
          <w:rFonts w:ascii="ＭＳ 明朝" w:hAnsi="ＭＳ 明朝" w:hint="eastAsia"/>
          <w:color w:val="000000"/>
          <w:sz w:val="20"/>
          <w:szCs w:val="20"/>
        </w:rPr>
        <w:t>地域社会の風土や慣習，それに伴う地域集団や血縁集団内のコミュニケーション様式，雇用状況などその地域の社会文化的要因をも射程に収める必要がある。したがって</w:t>
      </w:r>
      <w:r w:rsidRPr="00030B8D">
        <w:rPr>
          <w:rFonts w:ascii="ＭＳ 明朝" w:hAnsi="ＭＳ 明朝" w:hint="eastAsia"/>
          <w:sz w:val="20"/>
          <w:szCs w:val="20"/>
        </w:rPr>
        <w:t>虐待家族への援助は，公私に及ぶ異な</w:t>
      </w:r>
      <w:r>
        <w:rPr>
          <w:rFonts w:ascii="ＭＳ 明朝" w:hAnsi="ＭＳ 明朝" w:hint="eastAsia"/>
          <w:sz w:val="20"/>
          <w:szCs w:val="20"/>
        </w:rPr>
        <w:t>る</w:t>
      </w:r>
      <w:r w:rsidRPr="00030B8D">
        <w:rPr>
          <w:rFonts w:ascii="ＭＳ 明朝" w:hAnsi="ＭＳ 明朝" w:hint="eastAsia"/>
          <w:sz w:val="20"/>
          <w:szCs w:val="20"/>
        </w:rPr>
        <w:t>立場の支援者の特性を習熟したコーディネーターによる有機的連携なしには成果が得られない。虐待問題が表面化すると，いくつかのルートで保健師</w:t>
      </w:r>
      <w:r>
        <w:rPr>
          <w:rFonts w:ascii="ＭＳ 明朝" w:hAnsi="ＭＳ 明朝" w:hint="eastAsia"/>
          <w:sz w:val="20"/>
          <w:szCs w:val="20"/>
        </w:rPr>
        <w:t>の</w:t>
      </w:r>
      <w:r w:rsidRPr="00030B8D">
        <w:rPr>
          <w:rFonts w:ascii="ＭＳ 明朝" w:hAnsi="ＭＳ 明朝" w:hint="eastAsia"/>
          <w:sz w:val="20"/>
          <w:szCs w:val="20"/>
        </w:rPr>
        <w:t>関与</w:t>
      </w:r>
      <w:r>
        <w:rPr>
          <w:rFonts w:ascii="ＭＳ 明朝" w:hAnsi="ＭＳ 明朝" w:hint="eastAsia"/>
          <w:sz w:val="20"/>
          <w:szCs w:val="20"/>
        </w:rPr>
        <w:t>が</w:t>
      </w:r>
      <w:r w:rsidRPr="00030B8D">
        <w:rPr>
          <w:rFonts w:ascii="ＭＳ 明朝" w:hAnsi="ＭＳ 明朝" w:hint="eastAsia"/>
          <w:sz w:val="20"/>
          <w:szCs w:val="20"/>
        </w:rPr>
        <w:t>要請される。</w:t>
      </w:r>
      <w:r w:rsidRPr="00030B8D">
        <w:rPr>
          <w:rFonts w:ascii="ＭＳ 明朝" w:hAnsi="ＭＳ 明朝" w:hint="eastAsia"/>
          <w:color w:val="000000"/>
          <w:kern w:val="24"/>
          <w:sz w:val="20"/>
          <w:szCs w:val="20"/>
        </w:rPr>
        <w:t>援助過程においては，表面上虚勢を張っていても内実は罪責感と傷ついた自尊心を抱く親の心情に沿いつつ，必要</w:t>
      </w:r>
      <w:r>
        <w:rPr>
          <w:rFonts w:ascii="ＭＳ 明朝" w:hAnsi="ＭＳ 明朝" w:hint="eastAsia"/>
          <w:color w:val="000000"/>
          <w:kern w:val="24"/>
          <w:sz w:val="20"/>
          <w:szCs w:val="20"/>
        </w:rPr>
        <w:t>時、</w:t>
      </w:r>
      <w:r w:rsidRPr="00030B8D">
        <w:rPr>
          <w:rFonts w:ascii="ＭＳ 明朝" w:hAnsi="ＭＳ 明朝" w:hint="eastAsia"/>
          <w:color w:val="000000"/>
          <w:kern w:val="24"/>
          <w:sz w:val="20"/>
          <w:szCs w:val="20"/>
        </w:rPr>
        <w:t>治療意欲を引き出し，医療へのつなぎを試みる。</w:t>
      </w:r>
      <w:r w:rsidRPr="00030B8D">
        <w:rPr>
          <w:rFonts w:ascii="ＭＳ 明朝" w:hAnsi="ＭＳ 明朝" w:hint="eastAsia"/>
          <w:sz w:val="20"/>
          <w:szCs w:val="20"/>
        </w:rPr>
        <w:t>保健師は</w:t>
      </w:r>
      <w:r w:rsidRPr="00030B8D">
        <w:rPr>
          <w:rFonts w:ascii="ＭＳ 明朝" w:hAnsi="ＭＳ 明朝" w:hint="eastAsia"/>
          <w:color w:val="000000"/>
          <w:kern w:val="24"/>
          <w:sz w:val="20"/>
          <w:szCs w:val="20"/>
        </w:rPr>
        <w:t>生活関連情報を多面的に収集し，多職種多機関連携の道を紡ぐコーディネーターの役割を果たしうる好ポジションにいるのである。この機会を活かせる知識技術を身につけたい。</w:t>
      </w:r>
    </w:p>
    <w:p w:rsidR="004D7FE9" w:rsidRPr="00030B8D" w:rsidRDefault="004D7FE9" w:rsidP="00E84344">
      <w:pPr>
        <w:ind w:firstLineChars="100" w:firstLine="31680"/>
        <w:rPr>
          <w:rFonts w:ascii="ＭＳ 明朝"/>
          <w:color w:val="000000"/>
          <w:kern w:val="24"/>
          <w:sz w:val="20"/>
          <w:szCs w:val="20"/>
        </w:rPr>
      </w:pPr>
      <w:r>
        <w:rPr>
          <w:rFonts w:ascii="ＭＳ 明朝" w:hAnsi="ＭＳ 明朝" w:hint="eastAsia"/>
          <w:color w:val="000000"/>
          <w:kern w:val="24"/>
          <w:sz w:val="20"/>
          <w:szCs w:val="20"/>
        </w:rPr>
        <w:t>また</w:t>
      </w:r>
      <w:r w:rsidRPr="00030B8D">
        <w:rPr>
          <w:rFonts w:ascii="ＭＳ 明朝" w:hAnsi="ＭＳ 明朝" w:hint="eastAsia"/>
          <w:color w:val="000000"/>
          <w:kern w:val="24"/>
          <w:sz w:val="20"/>
          <w:szCs w:val="20"/>
        </w:rPr>
        <w:t>この経験が，虐待問題</w:t>
      </w:r>
      <w:r>
        <w:rPr>
          <w:rFonts w:ascii="ＭＳ 明朝" w:hAnsi="ＭＳ 明朝" w:hint="eastAsia"/>
          <w:color w:val="000000"/>
          <w:kern w:val="24"/>
          <w:sz w:val="20"/>
          <w:szCs w:val="20"/>
        </w:rPr>
        <w:t>以外の</w:t>
      </w:r>
      <w:r w:rsidRPr="00030B8D">
        <w:rPr>
          <w:rFonts w:ascii="ＭＳ 明朝" w:hAnsi="ＭＳ 明朝" w:hint="eastAsia"/>
          <w:color w:val="000000"/>
          <w:kern w:val="24"/>
          <w:sz w:val="20"/>
          <w:szCs w:val="20"/>
        </w:rPr>
        <w:t>保健・福祉・医療連携システム構築の端緒となり，包括的な地域ケアシステムとして結実することもある。しかし，最近では「虐待は福祉の専管事項」と</w:t>
      </w:r>
      <w:r>
        <w:rPr>
          <w:rFonts w:ascii="ＭＳ 明朝" w:hAnsi="ＭＳ 明朝" w:hint="eastAsia"/>
          <w:color w:val="000000"/>
          <w:kern w:val="24"/>
          <w:sz w:val="20"/>
          <w:szCs w:val="20"/>
        </w:rPr>
        <w:t>の</w:t>
      </w:r>
      <w:r w:rsidRPr="00030B8D">
        <w:rPr>
          <w:rFonts w:ascii="ＭＳ 明朝" w:hAnsi="ＭＳ 明朝" w:hint="eastAsia"/>
          <w:color w:val="000000"/>
          <w:kern w:val="24"/>
          <w:sz w:val="20"/>
          <w:szCs w:val="20"/>
        </w:rPr>
        <w:t>主張</w:t>
      </w:r>
      <w:r>
        <w:rPr>
          <w:rFonts w:ascii="ＭＳ 明朝" w:hAnsi="ＭＳ 明朝" w:hint="eastAsia"/>
          <w:color w:val="000000"/>
          <w:kern w:val="24"/>
          <w:sz w:val="20"/>
          <w:szCs w:val="20"/>
        </w:rPr>
        <w:t>や</w:t>
      </w:r>
      <w:r w:rsidRPr="00030B8D">
        <w:rPr>
          <w:rFonts w:ascii="ＭＳ 明朝" w:hAnsi="ＭＳ 明朝" w:hint="eastAsia"/>
          <w:color w:val="000000"/>
          <w:kern w:val="24"/>
          <w:sz w:val="20"/>
          <w:szCs w:val="20"/>
        </w:rPr>
        <w:t>保健師業務区分においても「母子保健は市町村」で「精神保健は県」など業務分化の傾向が進んでいる。こうした専門細分化がもたらすデメリットについて自覚と再考が必要である。虐待</w:t>
      </w:r>
      <w:r>
        <w:rPr>
          <w:rFonts w:ascii="ＭＳ 明朝" w:hAnsi="ＭＳ 明朝" w:hint="eastAsia"/>
          <w:color w:val="000000"/>
          <w:kern w:val="24"/>
          <w:sz w:val="20"/>
          <w:szCs w:val="20"/>
        </w:rPr>
        <w:t>でも</w:t>
      </w:r>
      <w:r w:rsidRPr="00030B8D">
        <w:rPr>
          <w:rFonts w:ascii="ＭＳ 明朝" w:hAnsi="ＭＳ 明朝" w:hint="eastAsia"/>
          <w:color w:val="000000"/>
          <w:kern w:val="24"/>
          <w:sz w:val="20"/>
          <w:szCs w:val="20"/>
        </w:rPr>
        <w:t>，生活習慣病対策</w:t>
      </w:r>
      <w:r>
        <w:rPr>
          <w:rFonts w:ascii="ＭＳ 明朝" w:hAnsi="ＭＳ 明朝" w:hint="eastAsia"/>
          <w:color w:val="000000"/>
          <w:kern w:val="24"/>
          <w:sz w:val="20"/>
          <w:szCs w:val="20"/>
        </w:rPr>
        <w:t>でも</w:t>
      </w:r>
      <w:r w:rsidRPr="00030B8D">
        <w:rPr>
          <w:rFonts w:ascii="ＭＳ 明朝" w:hAnsi="ＭＳ 明朝" w:hint="eastAsia"/>
          <w:color w:val="000000"/>
          <w:kern w:val="24"/>
          <w:sz w:val="20"/>
          <w:szCs w:val="20"/>
        </w:rPr>
        <w:t>，高齢者対策</w:t>
      </w:r>
      <w:r>
        <w:rPr>
          <w:rFonts w:ascii="ＭＳ 明朝" w:hAnsi="ＭＳ 明朝" w:hint="eastAsia"/>
          <w:color w:val="000000"/>
          <w:kern w:val="24"/>
          <w:sz w:val="20"/>
          <w:szCs w:val="20"/>
        </w:rPr>
        <w:t>でも</w:t>
      </w:r>
      <w:r w:rsidRPr="00030B8D">
        <w:rPr>
          <w:rFonts w:ascii="ＭＳ 明朝" w:hAnsi="ＭＳ 明朝" w:hint="eastAsia"/>
          <w:color w:val="000000"/>
          <w:kern w:val="24"/>
          <w:sz w:val="20"/>
          <w:szCs w:val="20"/>
        </w:rPr>
        <w:t>，地域の特性とともに個別の家族特性を把握することなしに何ら有効な手立ては案出できない。</w:t>
      </w:r>
    </w:p>
    <w:p w:rsidR="004D7FE9" w:rsidRPr="00030B8D" w:rsidRDefault="004D7FE9" w:rsidP="00E84344">
      <w:pPr>
        <w:ind w:firstLineChars="100" w:firstLine="31680"/>
        <w:rPr>
          <w:rFonts w:ascii="ＭＳ 明朝"/>
          <w:color w:val="000000"/>
          <w:kern w:val="24"/>
          <w:sz w:val="20"/>
          <w:szCs w:val="20"/>
        </w:rPr>
      </w:pPr>
      <w:r w:rsidRPr="00030B8D">
        <w:rPr>
          <w:rFonts w:ascii="ＭＳ 明朝" w:hAnsi="ＭＳ 明朝" w:hint="eastAsia"/>
          <w:color w:val="000000"/>
          <w:kern w:val="24"/>
          <w:sz w:val="20"/>
          <w:szCs w:val="20"/>
        </w:rPr>
        <w:t>家族力動を把握する力が必要である。個人や家族の自己解決能力や自然治癒力を最大限に引き出す関与，その家族が生き抜く環境改善につながる関与が保健師本来の活動であり，それを身につける教育研修の重要性を改めて強調したい。</w:t>
      </w:r>
    </w:p>
    <w:p w:rsidR="004D7FE9" w:rsidRPr="00030B8D" w:rsidRDefault="004D7FE9" w:rsidP="00DE0E2F">
      <w:pPr>
        <w:pStyle w:val="NormalWeb"/>
        <w:tabs>
          <w:tab w:val="left" w:pos="720"/>
        </w:tabs>
        <w:spacing w:before="0" w:beforeAutospacing="0" w:after="0" w:afterAutospacing="0"/>
        <w:textAlignment w:val="baseline"/>
        <w:rPr>
          <w:rFonts w:ascii="ＭＳ 明朝" w:eastAsia="ＭＳ 明朝" w:hAnsi="ＭＳ 明朝" w:cs="Times New Roman"/>
          <w:b/>
          <w:bCs/>
          <w:color w:val="000000"/>
          <w:kern w:val="24"/>
          <w:sz w:val="20"/>
          <w:szCs w:val="20"/>
        </w:rPr>
      </w:pPr>
      <w:r w:rsidRPr="00030B8D">
        <w:rPr>
          <w:rFonts w:ascii="ＭＳ 明朝" w:eastAsia="ＭＳ 明朝" w:hAnsi="ＭＳ 明朝" w:cs="Times New Roman" w:hint="eastAsia"/>
          <w:b/>
          <w:bCs/>
          <w:color w:val="000000"/>
          <w:kern w:val="24"/>
          <w:sz w:val="20"/>
          <w:szCs w:val="20"/>
        </w:rPr>
        <w:t>３．成長へのカギ―国民の健康保持を負託されたプロフェッショナルとして</w:t>
      </w:r>
    </w:p>
    <w:p w:rsidR="004D7FE9" w:rsidRPr="00030B8D" w:rsidRDefault="004D7FE9" w:rsidP="00E84344">
      <w:pPr>
        <w:pStyle w:val="NormalWeb"/>
        <w:tabs>
          <w:tab w:val="left" w:pos="720"/>
        </w:tabs>
        <w:spacing w:before="0" w:beforeAutospacing="0" w:after="0" w:afterAutospacing="0"/>
        <w:ind w:firstLineChars="100" w:firstLine="31680"/>
        <w:textAlignment w:val="baseline"/>
        <w:rPr>
          <w:rFonts w:ascii="ＭＳ 明朝" w:eastAsia="ＭＳ 明朝" w:hAnsi="ＭＳ 明朝" w:cs="Times New Roman"/>
          <w:bCs/>
          <w:color w:val="000000"/>
          <w:kern w:val="24"/>
          <w:sz w:val="20"/>
          <w:szCs w:val="20"/>
        </w:rPr>
      </w:pPr>
      <w:r w:rsidRPr="00030B8D">
        <w:rPr>
          <w:rFonts w:ascii="ＭＳ 明朝" w:eastAsia="ＭＳ 明朝" w:hAnsi="ＭＳ 明朝" w:cs="Times New Roman" w:hint="eastAsia"/>
          <w:bCs/>
          <w:color w:val="000000"/>
          <w:kern w:val="24"/>
          <w:sz w:val="20"/>
          <w:szCs w:val="20"/>
        </w:rPr>
        <w:t>保健師には，市民の</w:t>
      </w:r>
      <w:r w:rsidRPr="00030B8D">
        <w:rPr>
          <w:rFonts w:ascii="ＭＳ 明朝" w:eastAsia="ＭＳ 明朝" w:hAnsi="ＭＳ 明朝" w:cs="Ryumin-regular" w:hint="eastAsia"/>
          <w:color w:val="000000"/>
          <w:kern w:val="24"/>
          <w:sz w:val="20"/>
          <w:szCs w:val="20"/>
        </w:rPr>
        <w:t>健康増進の担い手として，創意工夫とたゆまぬ努力を続ける責任が課されている</w:t>
      </w:r>
      <w:r w:rsidRPr="00030B8D">
        <w:rPr>
          <w:rFonts w:ascii="ＭＳ 明朝" w:eastAsia="ＭＳ 明朝" w:hAnsi="ＭＳ 明朝" w:cs="Times New Roman" w:hint="eastAsia"/>
          <w:bCs/>
          <w:color w:val="000000"/>
          <w:kern w:val="24"/>
          <w:sz w:val="20"/>
          <w:szCs w:val="20"/>
        </w:rPr>
        <w:t>。その原動力となる人材育成</w:t>
      </w:r>
      <w:r>
        <w:rPr>
          <w:rFonts w:ascii="ＭＳ 明朝" w:eastAsia="ＭＳ 明朝" w:hAnsi="ＭＳ 明朝" w:cs="Times New Roman" w:hint="eastAsia"/>
          <w:bCs/>
          <w:color w:val="000000"/>
          <w:kern w:val="24"/>
          <w:sz w:val="20"/>
          <w:szCs w:val="20"/>
        </w:rPr>
        <w:t>環境</w:t>
      </w:r>
      <w:r w:rsidRPr="00030B8D">
        <w:rPr>
          <w:rFonts w:ascii="ＭＳ 明朝" w:eastAsia="ＭＳ 明朝" w:hAnsi="ＭＳ 明朝" w:cs="Times New Roman" w:hint="eastAsia"/>
          <w:bCs/>
          <w:color w:val="000000"/>
          <w:kern w:val="24"/>
          <w:sz w:val="20"/>
          <w:szCs w:val="20"/>
        </w:rPr>
        <w:t>に対し次の４点を提案したい。</w:t>
      </w:r>
    </w:p>
    <w:p w:rsidR="004D7FE9" w:rsidRPr="00030B8D" w:rsidRDefault="004D7FE9" w:rsidP="00E84344">
      <w:pPr>
        <w:pStyle w:val="NormalWeb"/>
        <w:spacing w:before="0" w:beforeAutospacing="0" w:after="0" w:afterAutospacing="0"/>
        <w:ind w:left="31680" w:hangingChars="200" w:firstLine="31680"/>
        <w:textAlignment w:val="baseline"/>
        <w:rPr>
          <w:rFonts w:ascii="ＭＳ 明朝" w:eastAsia="ＭＳ 明朝" w:hAnsi="ＭＳ 明朝"/>
          <w:sz w:val="20"/>
          <w:szCs w:val="20"/>
        </w:rPr>
      </w:pPr>
      <w:r w:rsidRPr="00030B8D">
        <w:rPr>
          <w:rFonts w:ascii="ＭＳ 明朝" w:eastAsia="ＭＳ 明朝" w:hAnsi="ＭＳ 明朝" w:cs="Times New Roman" w:hint="eastAsia"/>
          <w:bCs/>
          <w:color w:val="000000"/>
          <w:kern w:val="24"/>
          <w:sz w:val="20"/>
          <w:szCs w:val="20"/>
        </w:rPr>
        <w:t>１．</w:t>
      </w:r>
      <w:r w:rsidRPr="00030B8D">
        <w:rPr>
          <w:rFonts w:ascii="ＭＳ 明朝" w:eastAsia="ＭＳ 明朝" w:hAnsi="ＭＳ 明朝" w:hint="eastAsia"/>
          <w:kern w:val="24"/>
          <w:sz w:val="20"/>
          <w:szCs w:val="20"/>
        </w:rPr>
        <w:t>単なる事業運営ではなく、個別援助や地域診断から始まる</w:t>
      </w:r>
      <w:r w:rsidRPr="00030B8D">
        <w:rPr>
          <w:rFonts w:ascii="ＭＳ 明朝" w:eastAsia="ＭＳ 明朝" w:hAnsi="ＭＳ 明朝" w:cs="Times New Roman" w:hint="eastAsia"/>
          <w:kern w:val="24"/>
          <w:sz w:val="20"/>
          <w:szCs w:val="20"/>
        </w:rPr>
        <w:t>課題認識と目標設定・優先順位を意識した</w:t>
      </w:r>
      <w:r w:rsidRPr="00030B8D">
        <w:rPr>
          <w:rFonts w:ascii="ＭＳ 明朝" w:eastAsia="ＭＳ 明朝" w:hAnsi="ＭＳ 明朝" w:hint="eastAsia"/>
          <w:kern w:val="24"/>
          <w:sz w:val="20"/>
          <w:szCs w:val="20"/>
        </w:rPr>
        <w:t>設計図をもち</w:t>
      </w:r>
      <w:r>
        <w:rPr>
          <w:rFonts w:ascii="ＭＳ 明朝" w:eastAsia="ＭＳ 明朝" w:hAnsi="ＭＳ 明朝" w:hint="eastAsia"/>
          <w:kern w:val="24"/>
          <w:sz w:val="20"/>
          <w:szCs w:val="20"/>
        </w:rPr>
        <w:t>，</w:t>
      </w:r>
      <w:r w:rsidRPr="00030B8D">
        <w:rPr>
          <w:rFonts w:ascii="ＭＳ 明朝" w:eastAsia="ＭＳ 明朝" w:hAnsi="ＭＳ 明朝" w:hint="eastAsia"/>
          <w:kern w:val="24"/>
          <w:sz w:val="20"/>
          <w:szCs w:val="20"/>
        </w:rPr>
        <w:t>その実行と評価につながる研修体制</w:t>
      </w:r>
      <w:r w:rsidRPr="00030B8D">
        <w:rPr>
          <w:rFonts w:ascii="ＭＳ 明朝" w:eastAsia="ＭＳ 明朝" w:hAnsi="ＭＳ 明朝" w:cs="Times New Roman" w:hint="eastAsia"/>
          <w:kern w:val="24"/>
          <w:sz w:val="20"/>
          <w:szCs w:val="20"/>
        </w:rPr>
        <w:t>が担保されること</w:t>
      </w:r>
    </w:p>
    <w:p w:rsidR="004D7FE9" w:rsidRPr="00030B8D" w:rsidRDefault="004D7FE9" w:rsidP="00E84344">
      <w:pPr>
        <w:pStyle w:val="NormalWeb"/>
        <w:tabs>
          <w:tab w:val="left" w:pos="720"/>
        </w:tabs>
        <w:spacing w:before="0" w:beforeAutospacing="0" w:after="0" w:afterAutospacing="0"/>
        <w:ind w:left="31680" w:hangingChars="197" w:firstLine="31680"/>
        <w:textAlignment w:val="baseline"/>
        <w:rPr>
          <w:rFonts w:ascii="ＭＳ 明朝" w:eastAsia="ＭＳ 明朝" w:hAnsi="ＭＳ 明朝" w:cs="Times New Roman"/>
          <w:bCs/>
          <w:color w:val="000000"/>
          <w:kern w:val="24"/>
          <w:sz w:val="20"/>
          <w:szCs w:val="20"/>
        </w:rPr>
      </w:pPr>
      <w:r w:rsidRPr="00030B8D">
        <w:rPr>
          <w:rFonts w:ascii="ＭＳ 明朝" w:eastAsia="ＭＳ 明朝" w:hAnsi="ＭＳ 明朝" w:cs="Times New Roman" w:hint="eastAsia"/>
          <w:bCs/>
          <w:kern w:val="24"/>
          <w:sz w:val="20"/>
          <w:szCs w:val="20"/>
        </w:rPr>
        <w:t>２．組織におけるプロの効率的な拡大再生産</w:t>
      </w:r>
      <w:r w:rsidRPr="00030B8D">
        <w:rPr>
          <w:rFonts w:ascii="ＭＳ 明朝" w:eastAsia="ＭＳ 明朝" w:hAnsi="ＭＳ 明朝" w:cs="Times New Roman" w:hint="eastAsia"/>
          <w:bCs/>
          <w:color w:val="000000"/>
          <w:kern w:val="24"/>
          <w:sz w:val="20"/>
          <w:szCs w:val="20"/>
        </w:rPr>
        <w:t>を企図し，後進の育成は固有業務であるとの意識を中堅保健師に定着させる</w:t>
      </w:r>
    </w:p>
    <w:p w:rsidR="004D7FE9" w:rsidRPr="00030B8D" w:rsidRDefault="004D7FE9" w:rsidP="00E84344">
      <w:pPr>
        <w:pStyle w:val="NormalWeb"/>
        <w:tabs>
          <w:tab w:val="left" w:pos="720"/>
        </w:tabs>
        <w:spacing w:before="0" w:beforeAutospacing="0" w:after="0" w:afterAutospacing="0"/>
        <w:ind w:left="31680" w:hangingChars="200" w:firstLine="31680"/>
        <w:textAlignment w:val="baseline"/>
        <w:rPr>
          <w:rFonts w:ascii="ＭＳ 明朝" w:eastAsia="ＭＳ 明朝" w:hAnsi="ＭＳ 明朝" w:cs="Times New Roman"/>
          <w:color w:val="000000"/>
          <w:kern w:val="24"/>
          <w:sz w:val="20"/>
          <w:szCs w:val="20"/>
        </w:rPr>
      </w:pPr>
      <w:r w:rsidRPr="00030B8D">
        <w:rPr>
          <w:rFonts w:ascii="ＭＳ 明朝" w:eastAsia="ＭＳ 明朝" w:hAnsi="ＭＳ 明朝" w:cs="Times New Roman" w:hint="eastAsia"/>
          <w:bCs/>
          <w:color w:val="000000"/>
          <w:kern w:val="24"/>
          <w:sz w:val="20"/>
          <w:szCs w:val="20"/>
        </w:rPr>
        <w:t>３．研修プログラムを</w:t>
      </w:r>
      <w:r>
        <w:rPr>
          <w:rFonts w:ascii="ＭＳ 明朝" w:eastAsia="ＭＳ 明朝" w:hAnsi="ＭＳ 明朝" w:cs="Times New Roman" w:hint="eastAsia"/>
          <w:bCs/>
          <w:color w:val="000000"/>
          <w:kern w:val="24"/>
          <w:sz w:val="20"/>
          <w:szCs w:val="20"/>
        </w:rPr>
        <w:t>知識付与のみならず、</w:t>
      </w:r>
      <w:r w:rsidRPr="00030B8D">
        <w:rPr>
          <w:rFonts w:ascii="ＭＳ 明朝" w:eastAsia="ＭＳ 明朝" w:hAnsi="ＭＳ 明朝" w:cs="Times New Roman" w:hint="eastAsia"/>
          <w:color w:val="000000"/>
          <w:kern w:val="24"/>
          <w:sz w:val="20"/>
          <w:szCs w:val="20"/>
        </w:rPr>
        <w:t>自律的キャリア形成，つまり自ら思考し，主体的に行動できる力を引き出せるプログラムにシフトすること（やらされ事業からやるべき事業への転換）</w:t>
      </w:r>
    </w:p>
    <w:p w:rsidR="004D7FE9" w:rsidRPr="00030B8D" w:rsidRDefault="004D7FE9" w:rsidP="00E84344">
      <w:pPr>
        <w:pStyle w:val="NormalWeb"/>
        <w:tabs>
          <w:tab w:val="left" w:pos="720"/>
        </w:tabs>
        <w:spacing w:before="0" w:beforeAutospacing="0" w:after="0" w:afterAutospacing="0"/>
        <w:ind w:left="31680" w:hangingChars="200" w:firstLine="31680"/>
        <w:textAlignment w:val="baseline"/>
        <w:rPr>
          <w:rFonts w:ascii="ＭＳ 明朝" w:eastAsia="ＭＳ 明朝" w:hAnsi="ＭＳ 明朝"/>
          <w:sz w:val="20"/>
          <w:szCs w:val="20"/>
        </w:rPr>
      </w:pPr>
      <w:r w:rsidRPr="00030B8D">
        <w:rPr>
          <w:rFonts w:ascii="ＭＳ 明朝" w:eastAsia="ＭＳ 明朝" w:hAnsi="ＭＳ 明朝" w:hint="eastAsia"/>
          <w:kern w:val="24"/>
          <w:sz w:val="20"/>
          <w:szCs w:val="20"/>
        </w:rPr>
        <w:t>４．人の成長に即効性はなく，だからこそ粘り強く，ぶれることのない成長の好循環を生み出す人材育成</w:t>
      </w:r>
      <w:bookmarkStart w:id="0" w:name="_GoBack"/>
      <w:bookmarkEnd w:id="0"/>
      <w:r w:rsidRPr="00030B8D">
        <w:rPr>
          <w:rFonts w:ascii="ＭＳ 明朝" w:eastAsia="ＭＳ 明朝" w:hAnsi="ＭＳ 明朝" w:hint="eastAsia"/>
          <w:kern w:val="24"/>
          <w:sz w:val="20"/>
          <w:szCs w:val="20"/>
        </w:rPr>
        <w:t>サイクルを組織的に築いていくこと</w:t>
      </w:r>
    </w:p>
    <w:p w:rsidR="004D7FE9" w:rsidRPr="00030B8D" w:rsidRDefault="004D7FE9" w:rsidP="00DE111B">
      <w:pPr>
        <w:pStyle w:val="NormalWeb"/>
        <w:tabs>
          <w:tab w:val="left" w:pos="720"/>
        </w:tabs>
        <w:spacing w:before="0" w:beforeAutospacing="0" w:after="0" w:afterAutospacing="0"/>
        <w:ind w:left="31680" w:hangingChars="197" w:firstLine="31680"/>
        <w:textAlignment w:val="baseline"/>
        <w:rPr>
          <w:rFonts w:ascii="ＭＳ 明朝" w:eastAsia="ＭＳ 明朝" w:hAnsi="ＭＳ 明朝" w:cs="Times New Roman"/>
          <w:color w:val="000000"/>
          <w:kern w:val="24"/>
          <w:sz w:val="20"/>
          <w:szCs w:val="20"/>
        </w:rPr>
      </w:pPr>
    </w:p>
    <w:sectPr w:rsidR="004D7FE9" w:rsidRPr="00030B8D" w:rsidSect="008541E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E9" w:rsidRDefault="004D7FE9" w:rsidP="00133102">
      <w:r>
        <w:separator/>
      </w:r>
    </w:p>
  </w:endnote>
  <w:endnote w:type="continuationSeparator" w:id="1">
    <w:p w:rsidR="004D7FE9" w:rsidRDefault="004D7FE9" w:rsidP="00133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僵....／.">
    <w:altName w:val="Arial Unicode MS"/>
    <w:panose1 w:val="00000000000000000000"/>
    <w:charset w:val="80"/>
    <w:family w:val="swiss"/>
    <w:notTrueType/>
    <w:pitch w:val="default"/>
    <w:sig w:usb0="00000001" w:usb1="08070000" w:usb2="00000010" w:usb3="00000000" w:csb0="00020000" w:csb1="00000000"/>
  </w:font>
  <w:font w:name="Ryumin-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E9" w:rsidRDefault="004D7FE9" w:rsidP="00133102">
      <w:r>
        <w:separator/>
      </w:r>
    </w:p>
  </w:footnote>
  <w:footnote w:type="continuationSeparator" w:id="1">
    <w:p w:rsidR="004D7FE9" w:rsidRDefault="004D7FE9" w:rsidP="00133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rsidP="00DE111B">
    <w:pPr>
      <w:pStyle w:val="Header"/>
      <w:ind w:firstLineChars="1300" w:firstLine="31680"/>
    </w:pPr>
    <w:r>
      <w:rPr>
        <w:rFonts w:ascii="ＭＳ 明朝" w:hAnsi="ＭＳ 明朝" w:hint="eastAsia"/>
        <w:color w:val="000000"/>
        <w:kern w:val="24"/>
        <w:szCs w:val="21"/>
      </w:rPr>
      <w:t>保健医療研究会　　　地域保健について（シンポジウム）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E9" w:rsidRDefault="004D7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0917"/>
    <w:multiLevelType w:val="hybridMultilevel"/>
    <w:tmpl w:val="746AA9BE"/>
    <w:lvl w:ilvl="0" w:tplc="8646C0C2">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0E20A0A"/>
    <w:multiLevelType w:val="hybridMultilevel"/>
    <w:tmpl w:val="AA8067E6"/>
    <w:lvl w:ilvl="0" w:tplc="F0883AA2">
      <w:start w:val="1"/>
      <w:numFmt w:val="decimalFullWidth"/>
      <w:lvlText w:val="%1）"/>
      <w:lvlJc w:val="left"/>
      <w:pPr>
        <w:ind w:left="420" w:hanging="4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1"/>
  <w:drawingGridVerticalSpacing w:val="29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9D6"/>
    <w:rsid w:val="00002907"/>
    <w:rsid w:val="00010E42"/>
    <w:rsid w:val="0001475C"/>
    <w:rsid w:val="00030B8D"/>
    <w:rsid w:val="00034252"/>
    <w:rsid w:val="0004440F"/>
    <w:rsid w:val="00074C45"/>
    <w:rsid w:val="00081D57"/>
    <w:rsid w:val="000A2627"/>
    <w:rsid w:val="000A5611"/>
    <w:rsid w:val="000D52EE"/>
    <w:rsid w:val="000D698B"/>
    <w:rsid w:val="000F65CE"/>
    <w:rsid w:val="00112C5D"/>
    <w:rsid w:val="0012612C"/>
    <w:rsid w:val="00131359"/>
    <w:rsid w:val="00133102"/>
    <w:rsid w:val="001433AA"/>
    <w:rsid w:val="00163F43"/>
    <w:rsid w:val="0017060A"/>
    <w:rsid w:val="001C689D"/>
    <w:rsid w:val="001D68DB"/>
    <w:rsid w:val="0025339B"/>
    <w:rsid w:val="002B756D"/>
    <w:rsid w:val="002C6358"/>
    <w:rsid w:val="002E00D2"/>
    <w:rsid w:val="002E63F9"/>
    <w:rsid w:val="0030587F"/>
    <w:rsid w:val="00321C91"/>
    <w:rsid w:val="00367088"/>
    <w:rsid w:val="003751EF"/>
    <w:rsid w:val="003909D6"/>
    <w:rsid w:val="003A2F0C"/>
    <w:rsid w:val="003D1FB9"/>
    <w:rsid w:val="003E5BC9"/>
    <w:rsid w:val="0040121E"/>
    <w:rsid w:val="004057EA"/>
    <w:rsid w:val="0041545E"/>
    <w:rsid w:val="00426831"/>
    <w:rsid w:val="0043695E"/>
    <w:rsid w:val="004539EB"/>
    <w:rsid w:val="00461900"/>
    <w:rsid w:val="004675F8"/>
    <w:rsid w:val="004710B6"/>
    <w:rsid w:val="00472CC4"/>
    <w:rsid w:val="004B1665"/>
    <w:rsid w:val="004B24F2"/>
    <w:rsid w:val="004D5522"/>
    <w:rsid w:val="004D7FE9"/>
    <w:rsid w:val="004F3308"/>
    <w:rsid w:val="005100F5"/>
    <w:rsid w:val="005219E0"/>
    <w:rsid w:val="0052738C"/>
    <w:rsid w:val="00534481"/>
    <w:rsid w:val="005401B3"/>
    <w:rsid w:val="00552E7F"/>
    <w:rsid w:val="00571A63"/>
    <w:rsid w:val="00575960"/>
    <w:rsid w:val="00597C63"/>
    <w:rsid w:val="005A72FD"/>
    <w:rsid w:val="006134EC"/>
    <w:rsid w:val="0062457F"/>
    <w:rsid w:val="00631FC2"/>
    <w:rsid w:val="006405A0"/>
    <w:rsid w:val="00652D5B"/>
    <w:rsid w:val="0065682A"/>
    <w:rsid w:val="00672D09"/>
    <w:rsid w:val="00686198"/>
    <w:rsid w:val="006873C0"/>
    <w:rsid w:val="0069430B"/>
    <w:rsid w:val="006A7268"/>
    <w:rsid w:val="006C232F"/>
    <w:rsid w:val="006D7533"/>
    <w:rsid w:val="00727212"/>
    <w:rsid w:val="00736535"/>
    <w:rsid w:val="00756FAF"/>
    <w:rsid w:val="00777268"/>
    <w:rsid w:val="00796658"/>
    <w:rsid w:val="007B1762"/>
    <w:rsid w:val="007B1BE3"/>
    <w:rsid w:val="007D17FA"/>
    <w:rsid w:val="007D2952"/>
    <w:rsid w:val="007E308D"/>
    <w:rsid w:val="007E64B8"/>
    <w:rsid w:val="00804EEC"/>
    <w:rsid w:val="00814893"/>
    <w:rsid w:val="0083010A"/>
    <w:rsid w:val="008541E5"/>
    <w:rsid w:val="008669A3"/>
    <w:rsid w:val="00882787"/>
    <w:rsid w:val="00883B5B"/>
    <w:rsid w:val="008849A6"/>
    <w:rsid w:val="00891FB5"/>
    <w:rsid w:val="00892706"/>
    <w:rsid w:val="0089420B"/>
    <w:rsid w:val="008A6723"/>
    <w:rsid w:val="008B09EB"/>
    <w:rsid w:val="008C179E"/>
    <w:rsid w:val="008C53AE"/>
    <w:rsid w:val="008E4F7E"/>
    <w:rsid w:val="008F1C2A"/>
    <w:rsid w:val="00913AD3"/>
    <w:rsid w:val="00985967"/>
    <w:rsid w:val="00996928"/>
    <w:rsid w:val="009A3301"/>
    <w:rsid w:val="009A6A2B"/>
    <w:rsid w:val="009B5DE4"/>
    <w:rsid w:val="009C4D35"/>
    <w:rsid w:val="009E0739"/>
    <w:rsid w:val="009E2B44"/>
    <w:rsid w:val="00A01595"/>
    <w:rsid w:val="00A035A1"/>
    <w:rsid w:val="00A15ACF"/>
    <w:rsid w:val="00A170C7"/>
    <w:rsid w:val="00A27764"/>
    <w:rsid w:val="00A307E8"/>
    <w:rsid w:val="00AA3C2D"/>
    <w:rsid w:val="00AA6FB6"/>
    <w:rsid w:val="00AB7A55"/>
    <w:rsid w:val="00AD0BA4"/>
    <w:rsid w:val="00AD41BA"/>
    <w:rsid w:val="00AD6E60"/>
    <w:rsid w:val="00AE20D2"/>
    <w:rsid w:val="00B00B42"/>
    <w:rsid w:val="00B0243F"/>
    <w:rsid w:val="00B1099D"/>
    <w:rsid w:val="00B366B6"/>
    <w:rsid w:val="00B37730"/>
    <w:rsid w:val="00B8385F"/>
    <w:rsid w:val="00BA373A"/>
    <w:rsid w:val="00BA6837"/>
    <w:rsid w:val="00BD24AB"/>
    <w:rsid w:val="00C238D9"/>
    <w:rsid w:val="00C508C8"/>
    <w:rsid w:val="00C627B0"/>
    <w:rsid w:val="00C74C67"/>
    <w:rsid w:val="00C820B9"/>
    <w:rsid w:val="00C877F1"/>
    <w:rsid w:val="00C92978"/>
    <w:rsid w:val="00CA51E5"/>
    <w:rsid w:val="00CB339F"/>
    <w:rsid w:val="00CC306C"/>
    <w:rsid w:val="00CC5841"/>
    <w:rsid w:val="00CF5DCC"/>
    <w:rsid w:val="00D1032D"/>
    <w:rsid w:val="00D44E80"/>
    <w:rsid w:val="00D7654B"/>
    <w:rsid w:val="00D9417C"/>
    <w:rsid w:val="00DA29B1"/>
    <w:rsid w:val="00DD69BE"/>
    <w:rsid w:val="00DE0E2F"/>
    <w:rsid w:val="00DE111B"/>
    <w:rsid w:val="00E11B20"/>
    <w:rsid w:val="00E23B0D"/>
    <w:rsid w:val="00E36CD6"/>
    <w:rsid w:val="00E4138E"/>
    <w:rsid w:val="00E802D4"/>
    <w:rsid w:val="00E84344"/>
    <w:rsid w:val="00E90101"/>
    <w:rsid w:val="00E92D24"/>
    <w:rsid w:val="00EE6A98"/>
    <w:rsid w:val="00F0453D"/>
    <w:rsid w:val="00F30648"/>
    <w:rsid w:val="00F63778"/>
    <w:rsid w:val="00F655F3"/>
    <w:rsid w:val="00F75B53"/>
    <w:rsid w:val="00F81EAC"/>
    <w:rsid w:val="00F91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4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09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rsid w:val="0040121E"/>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40121E"/>
    <w:rPr>
      <w:rFonts w:ascii="Arial" w:eastAsia="ＭＳ ゴシック" w:hAnsi="Arial" w:cs="Times New Roman"/>
      <w:sz w:val="18"/>
      <w:szCs w:val="18"/>
    </w:rPr>
  </w:style>
  <w:style w:type="paragraph" w:styleId="FootnoteText">
    <w:name w:val="footnote text"/>
    <w:basedOn w:val="Normal"/>
    <w:link w:val="FootnoteTextChar"/>
    <w:uiPriority w:val="99"/>
    <w:semiHidden/>
    <w:rsid w:val="00133102"/>
    <w:pPr>
      <w:snapToGrid w:val="0"/>
      <w:jc w:val="left"/>
    </w:pPr>
  </w:style>
  <w:style w:type="character" w:customStyle="1" w:styleId="FootnoteTextChar">
    <w:name w:val="Footnote Text Char"/>
    <w:basedOn w:val="DefaultParagraphFont"/>
    <w:link w:val="FootnoteText"/>
    <w:uiPriority w:val="99"/>
    <w:semiHidden/>
    <w:locked/>
    <w:rsid w:val="00133102"/>
    <w:rPr>
      <w:rFonts w:cs="Times New Roman"/>
    </w:rPr>
  </w:style>
  <w:style w:type="character" w:styleId="FootnoteReference">
    <w:name w:val="footnote reference"/>
    <w:basedOn w:val="DefaultParagraphFont"/>
    <w:uiPriority w:val="99"/>
    <w:semiHidden/>
    <w:rsid w:val="00133102"/>
    <w:rPr>
      <w:rFonts w:cs="Times New Roman"/>
      <w:vertAlign w:val="superscript"/>
    </w:rPr>
  </w:style>
  <w:style w:type="paragraph" w:customStyle="1" w:styleId="Default">
    <w:name w:val="Default"/>
    <w:uiPriority w:val="99"/>
    <w:rsid w:val="006C232F"/>
    <w:pPr>
      <w:widowControl w:val="0"/>
      <w:autoSpaceDE w:val="0"/>
      <w:autoSpaceDN w:val="0"/>
      <w:adjustRightInd w:val="0"/>
    </w:pPr>
    <w:rPr>
      <w:rFonts w:ascii="[僵....／." w:eastAsia="[僵....／." w:cs="[僵....／."/>
      <w:color w:val="000000"/>
      <w:kern w:val="0"/>
      <w:sz w:val="24"/>
      <w:szCs w:val="24"/>
    </w:rPr>
  </w:style>
  <w:style w:type="paragraph" w:styleId="ListParagraph">
    <w:name w:val="List Paragraph"/>
    <w:basedOn w:val="Normal"/>
    <w:uiPriority w:val="99"/>
    <w:qFormat/>
    <w:rsid w:val="00B37730"/>
    <w:pPr>
      <w:ind w:leftChars="400" w:left="840"/>
    </w:pPr>
  </w:style>
  <w:style w:type="paragraph" w:styleId="Header">
    <w:name w:val="header"/>
    <w:basedOn w:val="Normal"/>
    <w:link w:val="HeaderChar"/>
    <w:uiPriority w:val="99"/>
    <w:rsid w:val="007B1762"/>
    <w:pPr>
      <w:tabs>
        <w:tab w:val="center" w:pos="4252"/>
        <w:tab w:val="right" w:pos="8504"/>
      </w:tabs>
      <w:snapToGrid w:val="0"/>
    </w:pPr>
  </w:style>
  <w:style w:type="character" w:customStyle="1" w:styleId="HeaderChar">
    <w:name w:val="Header Char"/>
    <w:basedOn w:val="DefaultParagraphFont"/>
    <w:link w:val="Header"/>
    <w:uiPriority w:val="99"/>
    <w:locked/>
    <w:rsid w:val="007B1762"/>
    <w:rPr>
      <w:rFonts w:cs="Times New Roman"/>
    </w:rPr>
  </w:style>
  <w:style w:type="paragraph" w:styleId="Footer">
    <w:name w:val="footer"/>
    <w:basedOn w:val="Normal"/>
    <w:link w:val="FooterChar"/>
    <w:uiPriority w:val="99"/>
    <w:rsid w:val="007B1762"/>
    <w:pPr>
      <w:tabs>
        <w:tab w:val="center" w:pos="4252"/>
        <w:tab w:val="right" w:pos="8504"/>
      </w:tabs>
      <w:snapToGrid w:val="0"/>
    </w:pPr>
  </w:style>
  <w:style w:type="character" w:customStyle="1" w:styleId="FooterChar">
    <w:name w:val="Footer Char"/>
    <w:basedOn w:val="DefaultParagraphFont"/>
    <w:link w:val="Footer"/>
    <w:uiPriority w:val="99"/>
    <w:locked/>
    <w:rsid w:val="007B1762"/>
    <w:rPr>
      <w:rFonts w:cs="Times New Roman"/>
    </w:rPr>
  </w:style>
</w:styles>
</file>

<file path=word/webSettings.xml><?xml version="1.0" encoding="utf-8"?>
<w:webSettings xmlns:r="http://schemas.openxmlformats.org/officeDocument/2006/relationships" xmlns:w="http://schemas.openxmlformats.org/wordprocessingml/2006/main">
  <w:divs>
    <w:div w:id="698119169">
      <w:marLeft w:val="0"/>
      <w:marRight w:val="0"/>
      <w:marTop w:val="0"/>
      <w:marBottom w:val="0"/>
      <w:divBdr>
        <w:top w:val="none" w:sz="0" w:space="0" w:color="auto"/>
        <w:left w:val="none" w:sz="0" w:space="0" w:color="auto"/>
        <w:bottom w:val="none" w:sz="0" w:space="0" w:color="auto"/>
        <w:right w:val="none" w:sz="0" w:space="0" w:color="auto"/>
      </w:divBdr>
    </w:div>
    <w:div w:id="698119171">
      <w:marLeft w:val="0"/>
      <w:marRight w:val="0"/>
      <w:marTop w:val="0"/>
      <w:marBottom w:val="0"/>
      <w:divBdr>
        <w:top w:val="none" w:sz="0" w:space="0" w:color="auto"/>
        <w:left w:val="none" w:sz="0" w:space="0" w:color="auto"/>
        <w:bottom w:val="none" w:sz="0" w:space="0" w:color="auto"/>
        <w:right w:val="none" w:sz="0" w:space="0" w:color="auto"/>
      </w:divBdr>
    </w:div>
    <w:div w:id="698119172">
      <w:marLeft w:val="0"/>
      <w:marRight w:val="0"/>
      <w:marTop w:val="0"/>
      <w:marBottom w:val="0"/>
      <w:divBdr>
        <w:top w:val="none" w:sz="0" w:space="0" w:color="auto"/>
        <w:left w:val="none" w:sz="0" w:space="0" w:color="auto"/>
        <w:bottom w:val="none" w:sz="0" w:space="0" w:color="auto"/>
        <w:right w:val="none" w:sz="0" w:space="0" w:color="auto"/>
      </w:divBdr>
    </w:div>
    <w:div w:id="698119173">
      <w:marLeft w:val="0"/>
      <w:marRight w:val="0"/>
      <w:marTop w:val="0"/>
      <w:marBottom w:val="0"/>
      <w:divBdr>
        <w:top w:val="none" w:sz="0" w:space="0" w:color="auto"/>
        <w:left w:val="none" w:sz="0" w:space="0" w:color="auto"/>
        <w:bottom w:val="none" w:sz="0" w:space="0" w:color="auto"/>
        <w:right w:val="none" w:sz="0" w:space="0" w:color="auto"/>
      </w:divBdr>
    </w:div>
    <w:div w:id="698119175">
      <w:marLeft w:val="0"/>
      <w:marRight w:val="0"/>
      <w:marTop w:val="0"/>
      <w:marBottom w:val="0"/>
      <w:divBdr>
        <w:top w:val="none" w:sz="0" w:space="0" w:color="auto"/>
        <w:left w:val="none" w:sz="0" w:space="0" w:color="auto"/>
        <w:bottom w:val="none" w:sz="0" w:space="0" w:color="auto"/>
        <w:right w:val="none" w:sz="0" w:space="0" w:color="auto"/>
      </w:divBdr>
    </w:div>
    <w:div w:id="698119176">
      <w:marLeft w:val="0"/>
      <w:marRight w:val="0"/>
      <w:marTop w:val="0"/>
      <w:marBottom w:val="0"/>
      <w:divBdr>
        <w:top w:val="none" w:sz="0" w:space="0" w:color="auto"/>
        <w:left w:val="none" w:sz="0" w:space="0" w:color="auto"/>
        <w:bottom w:val="none" w:sz="0" w:space="0" w:color="auto"/>
        <w:right w:val="none" w:sz="0" w:space="0" w:color="auto"/>
      </w:divBdr>
      <w:divsChild>
        <w:div w:id="698119170">
          <w:marLeft w:val="0"/>
          <w:marRight w:val="0"/>
          <w:marTop w:val="0"/>
          <w:marBottom w:val="0"/>
          <w:divBdr>
            <w:top w:val="none" w:sz="0" w:space="0" w:color="auto"/>
            <w:left w:val="none" w:sz="0" w:space="0" w:color="auto"/>
            <w:bottom w:val="none" w:sz="0" w:space="0" w:color="auto"/>
            <w:right w:val="none" w:sz="0" w:space="0" w:color="auto"/>
          </w:divBdr>
          <w:divsChild>
            <w:div w:id="698119168">
              <w:marLeft w:val="0"/>
              <w:marRight w:val="0"/>
              <w:marTop w:val="0"/>
              <w:marBottom w:val="0"/>
              <w:divBdr>
                <w:top w:val="none" w:sz="0" w:space="0" w:color="auto"/>
                <w:left w:val="none" w:sz="0" w:space="0" w:color="auto"/>
                <w:bottom w:val="none" w:sz="0" w:space="0" w:color="auto"/>
                <w:right w:val="none" w:sz="0" w:space="0" w:color="auto"/>
              </w:divBdr>
              <w:divsChild>
                <w:div w:id="698119180">
                  <w:marLeft w:val="0"/>
                  <w:marRight w:val="0"/>
                  <w:marTop w:val="0"/>
                  <w:marBottom w:val="0"/>
                  <w:divBdr>
                    <w:top w:val="none" w:sz="0" w:space="0" w:color="auto"/>
                    <w:left w:val="none" w:sz="0" w:space="0" w:color="auto"/>
                    <w:bottom w:val="none" w:sz="0" w:space="0" w:color="auto"/>
                    <w:right w:val="none" w:sz="0" w:space="0" w:color="auto"/>
                  </w:divBdr>
                  <w:divsChild>
                    <w:div w:id="6981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19177">
      <w:marLeft w:val="0"/>
      <w:marRight w:val="0"/>
      <w:marTop w:val="0"/>
      <w:marBottom w:val="0"/>
      <w:divBdr>
        <w:top w:val="none" w:sz="0" w:space="0" w:color="auto"/>
        <w:left w:val="none" w:sz="0" w:space="0" w:color="auto"/>
        <w:bottom w:val="none" w:sz="0" w:space="0" w:color="auto"/>
        <w:right w:val="none" w:sz="0" w:space="0" w:color="auto"/>
      </w:divBdr>
    </w:div>
    <w:div w:id="698119178">
      <w:marLeft w:val="0"/>
      <w:marRight w:val="0"/>
      <w:marTop w:val="0"/>
      <w:marBottom w:val="0"/>
      <w:divBdr>
        <w:top w:val="none" w:sz="0" w:space="0" w:color="auto"/>
        <w:left w:val="none" w:sz="0" w:space="0" w:color="auto"/>
        <w:bottom w:val="none" w:sz="0" w:space="0" w:color="auto"/>
        <w:right w:val="none" w:sz="0" w:space="0" w:color="auto"/>
      </w:divBdr>
    </w:div>
    <w:div w:id="698119179">
      <w:marLeft w:val="0"/>
      <w:marRight w:val="0"/>
      <w:marTop w:val="0"/>
      <w:marBottom w:val="0"/>
      <w:divBdr>
        <w:top w:val="none" w:sz="0" w:space="0" w:color="auto"/>
        <w:left w:val="none" w:sz="0" w:space="0" w:color="auto"/>
        <w:bottom w:val="none" w:sz="0" w:space="0" w:color="auto"/>
        <w:right w:val="none" w:sz="0" w:space="0" w:color="auto"/>
      </w:divBdr>
    </w:div>
    <w:div w:id="698119181">
      <w:marLeft w:val="0"/>
      <w:marRight w:val="0"/>
      <w:marTop w:val="0"/>
      <w:marBottom w:val="0"/>
      <w:divBdr>
        <w:top w:val="none" w:sz="0" w:space="0" w:color="auto"/>
        <w:left w:val="none" w:sz="0" w:space="0" w:color="auto"/>
        <w:bottom w:val="none" w:sz="0" w:space="0" w:color="auto"/>
        <w:right w:val="none" w:sz="0" w:space="0" w:color="auto"/>
      </w:divBdr>
    </w:div>
    <w:div w:id="698119182">
      <w:marLeft w:val="0"/>
      <w:marRight w:val="0"/>
      <w:marTop w:val="0"/>
      <w:marBottom w:val="0"/>
      <w:divBdr>
        <w:top w:val="none" w:sz="0" w:space="0" w:color="auto"/>
        <w:left w:val="none" w:sz="0" w:space="0" w:color="auto"/>
        <w:bottom w:val="none" w:sz="0" w:space="0" w:color="auto"/>
        <w:right w:val="none" w:sz="0" w:space="0" w:color="auto"/>
      </w:divBdr>
    </w:div>
    <w:div w:id="698119183">
      <w:marLeft w:val="0"/>
      <w:marRight w:val="0"/>
      <w:marTop w:val="0"/>
      <w:marBottom w:val="0"/>
      <w:divBdr>
        <w:top w:val="none" w:sz="0" w:space="0" w:color="auto"/>
        <w:left w:val="none" w:sz="0" w:space="0" w:color="auto"/>
        <w:bottom w:val="none" w:sz="0" w:space="0" w:color="auto"/>
        <w:right w:val="none" w:sz="0" w:space="0" w:color="auto"/>
      </w:divBdr>
    </w:div>
    <w:div w:id="698119184">
      <w:marLeft w:val="0"/>
      <w:marRight w:val="0"/>
      <w:marTop w:val="0"/>
      <w:marBottom w:val="0"/>
      <w:divBdr>
        <w:top w:val="none" w:sz="0" w:space="0" w:color="auto"/>
        <w:left w:val="none" w:sz="0" w:space="0" w:color="auto"/>
        <w:bottom w:val="none" w:sz="0" w:space="0" w:color="auto"/>
        <w:right w:val="none" w:sz="0" w:space="0" w:color="auto"/>
      </w:divBdr>
    </w:div>
    <w:div w:id="698119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269</Words>
  <Characters>1535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これからの保健師活動と人材育成</dc:title>
  <dc:subject/>
  <dc:creator>FJ-USER</dc:creator>
  <cp:keywords/>
  <dc:description/>
  <cp:lastModifiedBy>国立保健医療科学院　総務部</cp:lastModifiedBy>
  <cp:revision>2</cp:revision>
  <dcterms:created xsi:type="dcterms:W3CDTF">2010-12-13T07:15:00Z</dcterms:created>
  <dcterms:modified xsi:type="dcterms:W3CDTF">2010-12-13T07:15:00Z</dcterms:modified>
</cp:coreProperties>
</file>